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43F0" w14:textId="3939AD07" w:rsidR="000A781E" w:rsidRPr="00DA6037" w:rsidRDefault="002F7349" w:rsidP="002F7349">
      <w:pPr>
        <w:pStyle w:val="LCMainHeading"/>
        <w:jc w:val="center"/>
        <w:rPr>
          <w:sz w:val="28"/>
        </w:rPr>
      </w:pPr>
      <w:bookmarkStart w:id="0" w:name="_Hlk37958693"/>
      <w:r w:rsidRPr="00DA6037">
        <w:rPr>
          <w:sz w:val="28"/>
        </w:rPr>
        <w:t>Lancashire Cricket</w:t>
      </w:r>
    </w:p>
    <w:p w14:paraId="74AFCA78" w14:textId="32627A8A" w:rsidR="002F7349" w:rsidRDefault="002F7349" w:rsidP="002F7349">
      <w:pPr>
        <w:pStyle w:val="LCMainHeading"/>
        <w:jc w:val="center"/>
        <w:rPr>
          <w:sz w:val="28"/>
        </w:rPr>
      </w:pPr>
      <w:r w:rsidRPr="00DA6037">
        <w:rPr>
          <w:sz w:val="28"/>
        </w:rPr>
        <w:t>Whistleblowing (EDI Discrimination)</w:t>
      </w:r>
    </w:p>
    <w:p w14:paraId="0703C2E6" w14:textId="77777777" w:rsidR="00DA6037" w:rsidRDefault="00DA6037" w:rsidP="002F7349">
      <w:pPr>
        <w:pStyle w:val="LCMainHeading"/>
        <w:jc w:val="center"/>
        <w:rPr>
          <w:sz w:val="28"/>
        </w:rPr>
      </w:pPr>
    </w:p>
    <w:p w14:paraId="57FCBC8A" w14:textId="36589EF6" w:rsidR="00DA6037" w:rsidRDefault="00DA6037" w:rsidP="00DA6037">
      <w:pPr>
        <w:pStyle w:val="LCMainHeading"/>
        <w:rPr>
          <w:sz w:val="28"/>
        </w:rPr>
      </w:pPr>
      <w:r>
        <w:rPr>
          <w:sz w:val="28"/>
        </w:rPr>
        <w:t>Statement</w:t>
      </w:r>
    </w:p>
    <w:p w14:paraId="00D7200F" w14:textId="77777777" w:rsidR="00DA6037" w:rsidRPr="00DA6037" w:rsidRDefault="00DA6037" w:rsidP="00DA6037">
      <w:pPr>
        <w:pStyle w:val="LCMainHeading"/>
        <w:rPr>
          <w:sz w:val="28"/>
        </w:rPr>
      </w:pPr>
    </w:p>
    <w:p w14:paraId="3B7D04A5" w14:textId="05A44690" w:rsidR="002F7349" w:rsidRDefault="002F7349" w:rsidP="002F7349">
      <w:pPr>
        <w:pStyle w:val="LCMainHeading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 xml:space="preserve">Lancashire Cricket strongly condemns all forms of discrimination and </w:t>
      </w:r>
      <w:r w:rsidR="005119CD">
        <w:rPr>
          <w:b w:val="0"/>
          <w:bCs/>
          <w:color w:val="auto"/>
          <w:sz w:val="20"/>
          <w:szCs w:val="20"/>
        </w:rPr>
        <w:t xml:space="preserve">discrimination has no place in cricket.  </w:t>
      </w:r>
    </w:p>
    <w:p w14:paraId="0A33B8F0" w14:textId="798D1D3A" w:rsidR="005119CD" w:rsidRDefault="005119CD" w:rsidP="002F7349">
      <w:pPr>
        <w:pStyle w:val="LCMainHeading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>Lancashire Cricket is aware of its responsibility as part of English Cricket in ensuring that the game takes every step possible to eradicate discrimination.</w:t>
      </w:r>
    </w:p>
    <w:p w14:paraId="35A73421" w14:textId="4B80DBE7" w:rsidR="005119CD" w:rsidRDefault="005119CD" w:rsidP="002F7349">
      <w:pPr>
        <w:pStyle w:val="LCMainHeading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 xml:space="preserve">The Club has set up a dedicated reporting channel for anybody who wishes to report prejudice, discrimination or abuse as a victim or as a witness.  The dedicated email address established is </w:t>
      </w:r>
      <w:hyperlink r:id="rId7" w:history="1">
        <w:r w:rsidRPr="00146D05">
          <w:rPr>
            <w:rStyle w:val="Hyperlink"/>
            <w:b w:val="0"/>
            <w:bCs/>
            <w:sz w:val="20"/>
            <w:szCs w:val="20"/>
          </w:rPr>
          <w:t>equality@lancashirecricket.co.uk</w:t>
        </w:r>
      </w:hyperlink>
      <w:r>
        <w:rPr>
          <w:b w:val="0"/>
          <w:bCs/>
          <w:color w:val="auto"/>
          <w:sz w:val="20"/>
          <w:szCs w:val="20"/>
        </w:rPr>
        <w:t xml:space="preserve"> </w:t>
      </w:r>
    </w:p>
    <w:p w14:paraId="7558C19C" w14:textId="558F82C2" w:rsidR="005D3B55" w:rsidRDefault="005119CD" w:rsidP="002F7349">
      <w:pPr>
        <w:pStyle w:val="LCMainHeading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 xml:space="preserve">Reports made through this portal will be </w:t>
      </w:r>
      <w:r w:rsidR="005D3B55">
        <w:rPr>
          <w:b w:val="0"/>
          <w:bCs/>
          <w:color w:val="auto"/>
          <w:sz w:val="20"/>
          <w:szCs w:val="20"/>
        </w:rPr>
        <w:t xml:space="preserve">subject to immediate investigation and </w:t>
      </w:r>
      <w:r>
        <w:rPr>
          <w:b w:val="0"/>
          <w:bCs/>
          <w:color w:val="auto"/>
          <w:sz w:val="20"/>
          <w:szCs w:val="20"/>
        </w:rPr>
        <w:t xml:space="preserve">treated with </w:t>
      </w:r>
      <w:r w:rsidR="005D3B55">
        <w:rPr>
          <w:b w:val="0"/>
          <w:bCs/>
          <w:color w:val="auto"/>
          <w:sz w:val="20"/>
          <w:szCs w:val="20"/>
        </w:rPr>
        <w:t>strictest confidence.</w:t>
      </w:r>
    </w:p>
    <w:p w14:paraId="7D982FD4" w14:textId="434FEDF9" w:rsidR="00A75D12" w:rsidRDefault="00A75D12" w:rsidP="002F7349">
      <w:pPr>
        <w:pStyle w:val="LCMainHeading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>Alternatively report of discrimination can be made via the ECB portal, where the complaint will then be forwarded to either the point of contact for LCC or LCF.</w:t>
      </w:r>
    </w:p>
    <w:p w14:paraId="6C69325C" w14:textId="1C56AAD1" w:rsidR="00A75D12" w:rsidRDefault="00A75D12" w:rsidP="002F7349">
      <w:pPr>
        <w:pStyle w:val="LCMainHeading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 xml:space="preserve">Investigations can either be dealt with in-house, this is dependent on the issues of the </w:t>
      </w:r>
      <w:proofErr w:type="gramStart"/>
      <w:r>
        <w:rPr>
          <w:b w:val="0"/>
          <w:bCs/>
          <w:color w:val="auto"/>
          <w:sz w:val="20"/>
          <w:szCs w:val="20"/>
        </w:rPr>
        <w:t>complaint</w:t>
      </w:r>
      <w:proofErr w:type="gramEnd"/>
      <w:r>
        <w:rPr>
          <w:b w:val="0"/>
          <w:bCs/>
          <w:color w:val="auto"/>
          <w:sz w:val="20"/>
          <w:szCs w:val="20"/>
        </w:rPr>
        <w:t xml:space="preserve"> or the Club will use the independent investigator available </w:t>
      </w:r>
      <w:r w:rsidR="00D3472D">
        <w:rPr>
          <w:b w:val="0"/>
          <w:bCs/>
          <w:color w:val="auto"/>
          <w:sz w:val="20"/>
          <w:szCs w:val="20"/>
        </w:rPr>
        <w:t>Red Snapper.</w:t>
      </w:r>
    </w:p>
    <w:p w14:paraId="43E3DD0E" w14:textId="756B653A" w:rsidR="00D3472D" w:rsidRDefault="00D3472D" w:rsidP="002F7349">
      <w:pPr>
        <w:pStyle w:val="LCMainHeading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>The flow chart below shows the routes available for dealing with reports of discrimination.</w:t>
      </w:r>
    </w:p>
    <w:p w14:paraId="341750D1" w14:textId="793690F5" w:rsidR="00D3472D" w:rsidRDefault="00D3472D" w:rsidP="002F7349">
      <w:pPr>
        <w:pStyle w:val="LCMainHeading"/>
        <w:rPr>
          <w:b w:val="0"/>
          <w:bCs/>
          <w:color w:val="auto"/>
          <w:sz w:val="20"/>
          <w:szCs w:val="20"/>
        </w:rPr>
      </w:pPr>
    </w:p>
    <w:p w14:paraId="3D640509" w14:textId="3FA87C8D" w:rsidR="00531D5C" w:rsidRDefault="00531D5C" w:rsidP="002F7349">
      <w:pPr>
        <w:pStyle w:val="LCMainHeading"/>
        <w:rPr>
          <w:b w:val="0"/>
          <w:bCs/>
          <w:color w:val="auto"/>
          <w:sz w:val="20"/>
          <w:szCs w:val="20"/>
        </w:rPr>
      </w:pPr>
      <w:r>
        <w:rPr>
          <w:b w:val="0"/>
          <w:bCs/>
          <w:noProof/>
          <w:color w:val="auto"/>
          <w:sz w:val="20"/>
          <w:szCs w:val="20"/>
        </w:rPr>
        <w:lastRenderedPageBreak/>
        <w:drawing>
          <wp:inline distT="0" distB="0" distL="0" distR="0" wp14:anchorId="1859858A" wp14:editId="77DF9712">
            <wp:extent cx="6115050" cy="7986712"/>
            <wp:effectExtent l="0" t="0" r="19050" b="146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bookmarkEnd w:id="0"/>
    <w:p w14:paraId="3DBF0E08" w14:textId="658A1674" w:rsidR="00525AB4" w:rsidRDefault="00525AB4" w:rsidP="002F7349">
      <w:pPr>
        <w:pStyle w:val="LCMainHeading"/>
        <w:rPr>
          <w:b w:val="0"/>
          <w:bCs/>
          <w:color w:val="auto"/>
          <w:sz w:val="20"/>
          <w:szCs w:val="20"/>
        </w:rPr>
      </w:pPr>
    </w:p>
    <w:sectPr w:rsidR="00525AB4" w:rsidSect="004B5CB4">
      <w:headerReference w:type="default" r:id="rId13"/>
      <w:headerReference w:type="first" r:id="rId14"/>
      <w:footerReference w:type="first" r:id="rId15"/>
      <w:pgSz w:w="11900" w:h="16840"/>
      <w:pgMar w:top="2155" w:right="851" w:bottom="1077" w:left="851" w:header="794" w:footer="680" w:gutter="0"/>
      <w:pgNumType w:fmt="numberInDash"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7FA1" w14:textId="77777777" w:rsidR="006C22E9" w:rsidRDefault="006C22E9" w:rsidP="00BF167B">
      <w:r>
        <w:separator/>
      </w:r>
    </w:p>
  </w:endnote>
  <w:endnote w:type="continuationSeparator" w:id="0">
    <w:p w14:paraId="1B9879ED" w14:textId="77777777" w:rsidR="006C22E9" w:rsidRDefault="006C22E9" w:rsidP="00BF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2E86" w14:textId="77777777" w:rsidR="0094202E" w:rsidRPr="0094202E" w:rsidRDefault="0094202E" w:rsidP="001363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E301" w14:textId="77777777" w:rsidR="006C22E9" w:rsidRDefault="006C22E9" w:rsidP="00BF167B">
      <w:r>
        <w:separator/>
      </w:r>
    </w:p>
  </w:footnote>
  <w:footnote w:type="continuationSeparator" w:id="0">
    <w:p w14:paraId="15983F54" w14:textId="77777777" w:rsidR="006C22E9" w:rsidRDefault="006C22E9" w:rsidP="00BF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3593" w14:textId="162A6DAF" w:rsidR="00BF167B" w:rsidRDefault="00BF167B" w:rsidP="001363F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F197" w14:textId="77777777" w:rsidR="0094202E" w:rsidRPr="006A083C" w:rsidRDefault="006A083C" w:rsidP="006A083C">
    <w:pPr>
      <w:pStyle w:val="Header"/>
      <w:jc w:val="center"/>
    </w:pPr>
    <w:r>
      <w:rPr>
        <w:rFonts w:ascii="Arial" w:hAnsi="Arial" w:cs="Arial"/>
        <w:b/>
        <w:noProof/>
        <w:color w:val="FF0000"/>
        <w:sz w:val="4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2AC067" wp14:editId="402420EF">
              <wp:simplePos x="0" y="0"/>
              <wp:positionH relativeFrom="column">
                <wp:posOffset>-701040</wp:posOffset>
              </wp:positionH>
              <wp:positionV relativeFrom="paragraph">
                <wp:posOffset>-558165</wp:posOffset>
              </wp:positionV>
              <wp:extent cx="7560000" cy="108000"/>
              <wp:effectExtent l="0" t="0" r="0" b="635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"/>
                      </a:xfrm>
                      <a:prstGeom prst="rect">
                        <a:avLst/>
                      </a:prstGeom>
                      <a:solidFill>
                        <a:srgbClr val="ED1B2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4D23C" id="Rectangle 57" o:spid="_x0000_s1026" style="position:absolute;margin-left:-55.2pt;margin-top:-43.95pt;width:595.3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" fillcolor="#ed1b2d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B"/>
    <w:rsid w:val="000113ED"/>
    <w:rsid w:val="00011713"/>
    <w:rsid w:val="00011FB3"/>
    <w:rsid w:val="0001724C"/>
    <w:rsid w:val="00026EF9"/>
    <w:rsid w:val="000304B2"/>
    <w:rsid w:val="0003106B"/>
    <w:rsid w:val="00033225"/>
    <w:rsid w:val="0003649E"/>
    <w:rsid w:val="000415E2"/>
    <w:rsid w:val="00042506"/>
    <w:rsid w:val="00044AD5"/>
    <w:rsid w:val="00050CD5"/>
    <w:rsid w:val="0005688E"/>
    <w:rsid w:val="0006013E"/>
    <w:rsid w:val="00065A9F"/>
    <w:rsid w:val="00071B09"/>
    <w:rsid w:val="000820E6"/>
    <w:rsid w:val="00097B6C"/>
    <w:rsid w:val="000A4181"/>
    <w:rsid w:val="000A4F6E"/>
    <w:rsid w:val="000A54A8"/>
    <w:rsid w:val="000A643A"/>
    <w:rsid w:val="000A781E"/>
    <w:rsid w:val="000B7B1C"/>
    <w:rsid w:val="000C33C8"/>
    <w:rsid w:val="000C60C0"/>
    <w:rsid w:val="000C6E0B"/>
    <w:rsid w:val="000D2B8A"/>
    <w:rsid w:val="000D3C75"/>
    <w:rsid w:val="000D4670"/>
    <w:rsid w:val="000D78C6"/>
    <w:rsid w:val="000F04DE"/>
    <w:rsid w:val="000F2367"/>
    <w:rsid w:val="000F550A"/>
    <w:rsid w:val="00102CA8"/>
    <w:rsid w:val="00105851"/>
    <w:rsid w:val="001066BB"/>
    <w:rsid w:val="00107107"/>
    <w:rsid w:val="00110582"/>
    <w:rsid w:val="00122FCF"/>
    <w:rsid w:val="00124611"/>
    <w:rsid w:val="00127532"/>
    <w:rsid w:val="001363F9"/>
    <w:rsid w:val="00145B7B"/>
    <w:rsid w:val="001516E0"/>
    <w:rsid w:val="00151BB6"/>
    <w:rsid w:val="00156F0B"/>
    <w:rsid w:val="00167CDE"/>
    <w:rsid w:val="001700D5"/>
    <w:rsid w:val="00170344"/>
    <w:rsid w:val="00170486"/>
    <w:rsid w:val="00183AE1"/>
    <w:rsid w:val="00191F22"/>
    <w:rsid w:val="0019526B"/>
    <w:rsid w:val="00197521"/>
    <w:rsid w:val="001A0E07"/>
    <w:rsid w:val="001A4E11"/>
    <w:rsid w:val="001A5167"/>
    <w:rsid w:val="001D32CD"/>
    <w:rsid w:val="001E5EAF"/>
    <w:rsid w:val="001E6737"/>
    <w:rsid w:val="001F4A85"/>
    <w:rsid w:val="001F4D3B"/>
    <w:rsid w:val="00200FC3"/>
    <w:rsid w:val="00215919"/>
    <w:rsid w:val="00221CB8"/>
    <w:rsid w:val="00235CEE"/>
    <w:rsid w:val="00237F7B"/>
    <w:rsid w:val="00250FAA"/>
    <w:rsid w:val="00265490"/>
    <w:rsid w:val="00265A95"/>
    <w:rsid w:val="002715D2"/>
    <w:rsid w:val="002716D2"/>
    <w:rsid w:val="002830D3"/>
    <w:rsid w:val="002837BA"/>
    <w:rsid w:val="0028472B"/>
    <w:rsid w:val="00285AD5"/>
    <w:rsid w:val="002A0163"/>
    <w:rsid w:val="002A3B6F"/>
    <w:rsid w:val="002B7C69"/>
    <w:rsid w:val="002C0820"/>
    <w:rsid w:val="002D32B1"/>
    <w:rsid w:val="002F7349"/>
    <w:rsid w:val="0030366B"/>
    <w:rsid w:val="003043D1"/>
    <w:rsid w:val="00304496"/>
    <w:rsid w:val="00324B58"/>
    <w:rsid w:val="003313D4"/>
    <w:rsid w:val="00333B7A"/>
    <w:rsid w:val="00336C3E"/>
    <w:rsid w:val="00340907"/>
    <w:rsid w:val="00340E47"/>
    <w:rsid w:val="00351998"/>
    <w:rsid w:val="00357026"/>
    <w:rsid w:val="00367F40"/>
    <w:rsid w:val="00374AAF"/>
    <w:rsid w:val="003A02C9"/>
    <w:rsid w:val="003A6B49"/>
    <w:rsid w:val="003A7001"/>
    <w:rsid w:val="003A7042"/>
    <w:rsid w:val="003B485D"/>
    <w:rsid w:val="003C3C6D"/>
    <w:rsid w:val="003C5479"/>
    <w:rsid w:val="003C698C"/>
    <w:rsid w:val="003D134C"/>
    <w:rsid w:val="003D1B8F"/>
    <w:rsid w:val="003E1894"/>
    <w:rsid w:val="003E5C11"/>
    <w:rsid w:val="003F4606"/>
    <w:rsid w:val="004021A0"/>
    <w:rsid w:val="004044F6"/>
    <w:rsid w:val="00407579"/>
    <w:rsid w:val="004105DB"/>
    <w:rsid w:val="00420E9F"/>
    <w:rsid w:val="0042385C"/>
    <w:rsid w:val="00426B49"/>
    <w:rsid w:val="004307CB"/>
    <w:rsid w:val="004309A8"/>
    <w:rsid w:val="004312E9"/>
    <w:rsid w:val="0043539A"/>
    <w:rsid w:val="00436DDD"/>
    <w:rsid w:val="00442E26"/>
    <w:rsid w:val="00447377"/>
    <w:rsid w:val="004672B0"/>
    <w:rsid w:val="00477E98"/>
    <w:rsid w:val="004838C1"/>
    <w:rsid w:val="00494F69"/>
    <w:rsid w:val="004A7E62"/>
    <w:rsid w:val="004B5CB4"/>
    <w:rsid w:val="004B7CF6"/>
    <w:rsid w:val="004C0969"/>
    <w:rsid w:val="004D3A35"/>
    <w:rsid w:val="004E380E"/>
    <w:rsid w:val="004E527B"/>
    <w:rsid w:val="004F385B"/>
    <w:rsid w:val="00500F83"/>
    <w:rsid w:val="0050104C"/>
    <w:rsid w:val="00510BBC"/>
    <w:rsid w:val="005119CD"/>
    <w:rsid w:val="00517369"/>
    <w:rsid w:val="0051798D"/>
    <w:rsid w:val="00523500"/>
    <w:rsid w:val="00524AB2"/>
    <w:rsid w:val="00525AB4"/>
    <w:rsid w:val="00530EEE"/>
    <w:rsid w:val="00531D5C"/>
    <w:rsid w:val="005322E3"/>
    <w:rsid w:val="00532C7F"/>
    <w:rsid w:val="0054655A"/>
    <w:rsid w:val="00552F11"/>
    <w:rsid w:val="00555D95"/>
    <w:rsid w:val="00567B20"/>
    <w:rsid w:val="00571C08"/>
    <w:rsid w:val="00571F9E"/>
    <w:rsid w:val="0058086B"/>
    <w:rsid w:val="005822E2"/>
    <w:rsid w:val="00582791"/>
    <w:rsid w:val="00583923"/>
    <w:rsid w:val="00587C08"/>
    <w:rsid w:val="0059265E"/>
    <w:rsid w:val="00592DCD"/>
    <w:rsid w:val="0059431B"/>
    <w:rsid w:val="005944E6"/>
    <w:rsid w:val="00597A14"/>
    <w:rsid w:val="005A10B6"/>
    <w:rsid w:val="005A5F39"/>
    <w:rsid w:val="005B3691"/>
    <w:rsid w:val="005B51AB"/>
    <w:rsid w:val="005B5E3E"/>
    <w:rsid w:val="005C0467"/>
    <w:rsid w:val="005D37BE"/>
    <w:rsid w:val="005D3B55"/>
    <w:rsid w:val="005D62D0"/>
    <w:rsid w:val="005D6336"/>
    <w:rsid w:val="005E6992"/>
    <w:rsid w:val="005E7739"/>
    <w:rsid w:val="0061463F"/>
    <w:rsid w:val="00631A8A"/>
    <w:rsid w:val="00642CA5"/>
    <w:rsid w:val="006456BD"/>
    <w:rsid w:val="00646908"/>
    <w:rsid w:val="00671EF6"/>
    <w:rsid w:val="00676348"/>
    <w:rsid w:val="006A083C"/>
    <w:rsid w:val="006A6F31"/>
    <w:rsid w:val="006B18F4"/>
    <w:rsid w:val="006C0AE4"/>
    <w:rsid w:val="006C22E9"/>
    <w:rsid w:val="006C5D67"/>
    <w:rsid w:val="006D4A95"/>
    <w:rsid w:val="006D66AE"/>
    <w:rsid w:val="006D6EC2"/>
    <w:rsid w:val="006E21AE"/>
    <w:rsid w:val="006F1EEB"/>
    <w:rsid w:val="007013F2"/>
    <w:rsid w:val="00703541"/>
    <w:rsid w:val="00712C88"/>
    <w:rsid w:val="00730F89"/>
    <w:rsid w:val="007328A1"/>
    <w:rsid w:val="00736970"/>
    <w:rsid w:val="007513DC"/>
    <w:rsid w:val="00763044"/>
    <w:rsid w:val="007743C3"/>
    <w:rsid w:val="00782F15"/>
    <w:rsid w:val="00792F26"/>
    <w:rsid w:val="007A47BF"/>
    <w:rsid w:val="007B191A"/>
    <w:rsid w:val="007B22B6"/>
    <w:rsid w:val="007C5BDF"/>
    <w:rsid w:val="007D0693"/>
    <w:rsid w:val="007D4E22"/>
    <w:rsid w:val="007D5296"/>
    <w:rsid w:val="00800A34"/>
    <w:rsid w:val="008019B0"/>
    <w:rsid w:val="00802755"/>
    <w:rsid w:val="00806AA3"/>
    <w:rsid w:val="008218E5"/>
    <w:rsid w:val="008239C3"/>
    <w:rsid w:val="00823CA4"/>
    <w:rsid w:val="00825752"/>
    <w:rsid w:val="00825DAC"/>
    <w:rsid w:val="00843FCA"/>
    <w:rsid w:val="00851D1A"/>
    <w:rsid w:val="0086700A"/>
    <w:rsid w:val="00867C5F"/>
    <w:rsid w:val="00873BCC"/>
    <w:rsid w:val="00890A21"/>
    <w:rsid w:val="008918BB"/>
    <w:rsid w:val="008977F2"/>
    <w:rsid w:val="008B3EF9"/>
    <w:rsid w:val="008B52F4"/>
    <w:rsid w:val="008D6B43"/>
    <w:rsid w:val="008E6252"/>
    <w:rsid w:val="008E6A8E"/>
    <w:rsid w:val="008F31F1"/>
    <w:rsid w:val="009068CF"/>
    <w:rsid w:val="009111D6"/>
    <w:rsid w:val="009178CC"/>
    <w:rsid w:val="00921E45"/>
    <w:rsid w:val="00924F4D"/>
    <w:rsid w:val="009321BF"/>
    <w:rsid w:val="0093298F"/>
    <w:rsid w:val="00941BE4"/>
    <w:rsid w:val="0094202E"/>
    <w:rsid w:val="009540CE"/>
    <w:rsid w:val="00956AA2"/>
    <w:rsid w:val="00970232"/>
    <w:rsid w:val="009714EF"/>
    <w:rsid w:val="0098170F"/>
    <w:rsid w:val="0098453E"/>
    <w:rsid w:val="009A303F"/>
    <w:rsid w:val="009B09F2"/>
    <w:rsid w:val="009B3272"/>
    <w:rsid w:val="009C2168"/>
    <w:rsid w:val="009D26F1"/>
    <w:rsid w:val="009E3D39"/>
    <w:rsid w:val="00A06B82"/>
    <w:rsid w:val="00A115CE"/>
    <w:rsid w:val="00A132F7"/>
    <w:rsid w:val="00A22032"/>
    <w:rsid w:val="00A232BC"/>
    <w:rsid w:val="00A23AE9"/>
    <w:rsid w:val="00A31C2F"/>
    <w:rsid w:val="00A33322"/>
    <w:rsid w:val="00A346A7"/>
    <w:rsid w:val="00A3594E"/>
    <w:rsid w:val="00A3633C"/>
    <w:rsid w:val="00A43078"/>
    <w:rsid w:val="00A4408F"/>
    <w:rsid w:val="00A441B1"/>
    <w:rsid w:val="00A508CB"/>
    <w:rsid w:val="00A55115"/>
    <w:rsid w:val="00A5667E"/>
    <w:rsid w:val="00A7431B"/>
    <w:rsid w:val="00A75D12"/>
    <w:rsid w:val="00A816AD"/>
    <w:rsid w:val="00A96259"/>
    <w:rsid w:val="00AA03D7"/>
    <w:rsid w:val="00AA4C73"/>
    <w:rsid w:val="00AA6800"/>
    <w:rsid w:val="00AC5470"/>
    <w:rsid w:val="00AD1D57"/>
    <w:rsid w:val="00AE34B6"/>
    <w:rsid w:val="00B17298"/>
    <w:rsid w:val="00B27246"/>
    <w:rsid w:val="00B35A98"/>
    <w:rsid w:val="00B36808"/>
    <w:rsid w:val="00B514BC"/>
    <w:rsid w:val="00B53295"/>
    <w:rsid w:val="00B632F5"/>
    <w:rsid w:val="00B75452"/>
    <w:rsid w:val="00B77C08"/>
    <w:rsid w:val="00B8331C"/>
    <w:rsid w:val="00B95CCD"/>
    <w:rsid w:val="00BA5A43"/>
    <w:rsid w:val="00BD7AB0"/>
    <w:rsid w:val="00BE1227"/>
    <w:rsid w:val="00BF167B"/>
    <w:rsid w:val="00C032D7"/>
    <w:rsid w:val="00C03C94"/>
    <w:rsid w:val="00C07266"/>
    <w:rsid w:val="00C10DF4"/>
    <w:rsid w:val="00C1375A"/>
    <w:rsid w:val="00C167CD"/>
    <w:rsid w:val="00C20310"/>
    <w:rsid w:val="00C2264F"/>
    <w:rsid w:val="00C23C71"/>
    <w:rsid w:val="00C256F5"/>
    <w:rsid w:val="00C53FDE"/>
    <w:rsid w:val="00C55DAD"/>
    <w:rsid w:val="00C56EEE"/>
    <w:rsid w:val="00C61A70"/>
    <w:rsid w:val="00C61D51"/>
    <w:rsid w:val="00C655AE"/>
    <w:rsid w:val="00C65E81"/>
    <w:rsid w:val="00C66F34"/>
    <w:rsid w:val="00C707D3"/>
    <w:rsid w:val="00C71964"/>
    <w:rsid w:val="00C72C60"/>
    <w:rsid w:val="00C75437"/>
    <w:rsid w:val="00C7596B"/>
    <w:rsid w:val="00C80CFA"/>
    <w:rsid w:val="00C917C2"/>
    <w:rsid w:val="00C94432"/>
    <w:rsid w:val="00CB07F5"/>
    <w:rsid w:val="00CB40A3"/>
    <w:rsid w:val="00CC0028"/>
    <w:rsid w:val="00CC7D5F"/>
    <w:rsid w:val="00CD0CB1"/>
    <w:rsid w:val="00CD5036"/>
    <w:rsid w:val="00CE0FBE"/>
    <w:rsid w:val="00CE62C5"/>
    <w:rsid w:val="00D077D8"/>
    <w:rsid w:val="00D13786"/>
    <w:rsid w:val="00D219DF"/>
    <w:rsid w:val="00D22086"/>
    <w:rsid w:val="00D317FD"/>
    <w:rsid w:val="00D3188B"/>
    <w:rsid w:val="00D324E7"/>
    <w:rsid w:val="00D3472D"/>
    <w:rsid w:val="00D34E73"/>
    <w:rsid w:val="00D456BE"/>
    <w:rsid w:val="00D47408"/>
    <w:rsid w:val="00D612E7"/>
    <w:rsid w:val="00D77B24"/>
    <w:rsid w:val="00D84D74"/>
    <w:rsid w:val="00D901AE"/>
    <w:rsid w:val="00D93FCF"/>
    <w:rsid w:val="00DA28B9"/>
    <w:rsid w:val="00DA6037"/>
    <w:rsid w:val="00DA709A"/>
    <w:rsid w:val="00DB17AF"/>
    <w:rsid w:val="00DB1EFA"/>
    <w:rsid w:val="00DB2A8D"/>
    <w:rsid w:val="00DB2FB2"/>
    <w:rsid w:val="00DB436E"/>
    <w:rsid w:val="00DD0F61"/>
    <w:rsid w:val="00DD6EEB"/>
    <w:rsid w:val="00DE43E7"/>
    <w:rsid w:val="00DF6317"/>
    <w:rsid w:val="00E02C68"/>
    <w:rsid w:val="00E048C4"/>
    <w:rsid w:val="00E1602B"/>
    <w:rsid w:val="00E20FAD"/>
    <w:rsid w:val="00E319D9"/>
    <w:rsid w:val="00E32192"/>
    <w:rsid w:val="00E35CA4"/>
    <w:rsid w:val="00E52433"/>
    <w:rsid w:val="00E53A5D"/>
    <w:rsid w:val="00E571E8"/>
    <w:rsid w:val="00E57FFD"/>
    <w:rsid w:val="00E83538"/>
    <w:rsid w:val="00E911C2"/>
    <w:rsid w:val="00E91E52"/>
    <w:rsid w:val="00EA2327"/>
    <w:rsid w:val="00EB7234"/>
    <w:rsid w:val="00EB7267"/>
    <w:rsid w:val="00ED23C3"/>
    <w:rsid w:val="00EE4604"/>
    <w:rsid w:val="00EE7002"/>
    <w:rsid w:val="00EF2D6F"/>
    <w:rsid w:val="00F05A9B"/>
    <w:rsid w:val="00F05BAC"/>
    <w:rsid w:val="00F46E88"/>
    <w:rsid w:val="00F651C8"/>
    <w:rsid w:val="00F6777E"/>
    <w:rsid w:val="00F803C3"/>
    <w:rsid w:val="00FA49EE"/>
    <w:rsid w:val="00FA5313"/>
    <w:rsid w:val="00FA6196"/>
    <w:rsid w:val="00FB47B6"/>
    <w:rsid w:val="00FC75D2"/>
    <w:rsid w:val="00FD165D"/>
    <w:rsid w:val="00FD1FE7"/>
    <w:rsid w:val="00FD371A"/>
    <w:rsid w:val="00FD7E8C"/>
    <w:rsid w:val="00FE10A8"/>
    <w:rsid w:val="00FE25B6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E4125"/>
  <w14:defaultImageDpi w14:val="32767"/>
  <w15:chartTrackingRefBased/>
  <w15:docId w15:val="{E2ABA8C6-803D-D94D-9B50-80873694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67B"/>
  </w:style>
  <w:style w:type="paragraph" w:styleId="Footer">
    <w:name w:val="footer"/>
    <w:basedOn w:val="Normal"/>
    <w:link w:val="FooterChar"/>
    <w:uiPriority w:val="99"/>
    <w:unhideWhenUsed/>
    <w:rsid w:val="00BF1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67B"/>
  </w:style>
  <w:style w:type="paragraph" w:customStyle="1" w:styleId="LCMainHeading">
    <w:name w:val="LC Main Heading"/>
    <w:basedOn w:val="Normal"/>
    <w:qFormat/>
    <w:rsid w:val="00420E9F"/>
    <w:pPr>
      <w:autoSpaceDE w:val="0"/>
      <w:autoSpaceDN w:val="0"/>
      <w:adjustRightInd w:val="0"/>
      <w:spacing w:after="240" w:line="276" w:lineRule="auto"/>
    </w:pPr>
    <w:rPr>
      <w:rFonts w:ascii="Arial" w:hAnsi="Arial" w:cs="Arial"/>
      <w:b/>
      <w:color w:val="ED1B2D"/>
      <w:szCs w:val="28"/>
      <w:lang w:val="en-US"/>
    </w:rPr>
  </w:style>
  <w:style w:type="paragraph" w:customStyle="1" w:styleId="LCSubHeading">
    <w:name w:val="LC SubHeading"/>
    <w:basedOn w:val="LCMainHeading"/>
    <w:qFormat/>
    <w:rsid w:val="00420E9F"/>
    <w:pPr>
      <w:spacing w:before="240" w:after="60"/>
    </w:pPr>
    <w:rPr>
      <w:color w:val="404040" w:themeColor="text1" w:themeTint="BF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817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67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5667E"/>
  </w:style>
  <w:style w:type="paragraph" w:customStyle="1" w:styleId="LCBodyCopy">
    <w:name w:val="LC Body Copy"/>
    <w:basedOn w:val="Normal"/>
    <w:qFormat/>
    <w:rsid w:val="00170344"/>
    <w:pPr>
      <w:autoSpaceDE w:val="0"/>
      <w:autoSpaceDN w:val="0"/>
      <w:adjustRightInd w:val="0"/>
      <w:spacing w:before="240" w:after="60" w:line="276" w:lineRule="auto"/>
    </w:pPr>
    <w:rPr>
      <w:rFonts w:ascii="Arial" w:hAnsi="Arial" w:cs="Arial"/>
      <w:color w:val="0D0D0D" w:themeColor="text1" w:themeTint="F2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17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B47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2C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markbgdnz00hp">
    <w:name w:val="markbgdnz00hp"/>
    <w:basedOn w:val="DefaultParagraphFont"/>
    <w:rsid w:val="00C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8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1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2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1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3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1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quality@lancashirecricket.co.uk" TargetMode="Externa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9798C2-4FE9-4315-8E6C-BD8CAE62DE21}" type="doc">
      <dgm:prSet loTypeId="urn:microsoft.com/office/officeart/2005/8/layout/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EFD814B3-A4EE-4FA5-AB41-CDCD4B37F069}">
      <dgm:prSet phldrT="[Text]" custT="1"/>
      <dgm:spPr/>
      <dgm:t>
        <a:bodyPr/>
        <a:lstStyle/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ECB</a:t>
          </a:r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 triage to identify which FCC the complaint should go to and send to point of contact.  For LCC it  is HR Director</a:t>
          </a:r>
        </a:p>
      </dgm:t>
    </dgm:pt>
    <dgm:pt modelId="{948565A8-B13F-454E-A507-6196C8171DD4}" type="sibTrans" cxnId="{D9BA6B81-9E6B-476D-9387-673DC8D4D315}">
      <dgm:prSet/>
      <dgm:spPr/>
      <dgm:t>
        <a:bodyPr/>
        <a:lstStyle/>
        <a:p>
          <a:endParaRPr lang="en-GB"/>
        </a:p>
      </dgm:t>
    </dgm:pt>
    <dgm:pt modelId="{3BF5EC7F-7708-49D4-B7DB-3DDC395270B0}" type="parTrans" cxnId="{D9BA6B81-9E6B-476D-9387-673DC8D4D315}">
      <dgm:prSet/>
      <dgm:spPr/>
      <dgm:t>
        <a:bodyPr/>
        <a:lstStyle/>
        <a:p>
          <a:endParaRPr lang="en-GB"/>
        </a:p>
      </dgm:t>
    </dgm:pt>
    <dgm:pt modelId="{272B22AD-5441-4C76-BE86-9438F8940A43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FCC/HR will acknowledge receipt of complaint to complainant and outline the process to be followed.  Obtaining consent to share information with relevant parties as part of the investigation</a:t>
          </a:r>
        </a:p>
      </dgm:t>
    </dgm:pt>
    <dgm:pt modelId="{45574951-3B6A-470F-A470-D6F74FC65726}" type="sibTrans" cxnId="{C885E858-E383-4CCF-B71D-EAD09671C988}">
      <dgm:prSet/>
      <dgm:spPr/>
      <dgm:t>
        <a:bodyPr/>
        <a:lstStyle/>
        <a:p>
          <a:endParaRPr lang="en-GB"/>
        </a:p>
      </dgm:t>
    </dgm:pt>
    <dgm:pt modelId="{9B4AEFF0-3576-4A20-B839-B43691A22DBE}" type="parTrans" cxnId="{C885E858-E383-4CCF-B71D-EAD09671C988}">
      <dgm:prSet/>
      <dgm:spPr/>
      <dgm:t>
        <a:bodyPr/>
        <a:lstStyle/>
        <a:p>
          <a:endParaRPr lang="en-GB"/>
        </a:p>
      </dgm:t>
    </dgm:pt>
    <dgm:pt modelId="{4ACCCD72-9375-4342-8D50-356B57367D2E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FCC conduct investigation in-house, HR will conduct or appoint an internal IO.</a:t>
          </a:r>
        </a:p>
      </dgm:t>
    </dgm:pt>
    <dgm:pt modelId="{DCC66D0B-8F88-4EFD-A21B-689CDFBFCD3A}" type="sibTrans" cxnId="{7AE08AE4-AD0D-4691-9E9B-9B5C2E1850C4}">
      <dgm:prSet/>
      <dgm:spPr/>
      <dgm:t>
        <a:bodyPr/>
        <a:lstStyle/>
        <a:p>
          <a:endParaRPr lang="en-GB"/>
        </a:p>
      </dgm:t>
    </dgm:pt>
    <dgm:pt modelId="{5A270A9A-886D-4644-8C3B-F75941A66B2E}" type="parTrans" cxnId="{7AE08AE4-AD0D-4691-9E9B-9B5C2E1850C4}">
      <dgm:prSet/>
      <dgm:spPr/>
      <dgm:t>
        <a:bodyPr/>
        <a:lstStyle/>
        <a:p>
          <a:endParaRPr lang="en-GB"/>
        </a:p>
      </dgm:t>
    </dgm:pt>
    <dgm:pt modelId="{5CA8695E-A92C-4DAA-9E51-363C99A0224E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FCC appoint Red Snapper to conduct investigation.  HRD will facilitate any investigations with FCC staff required</a:t>
          </a:r>
        </a:p>
      </dgm:t>
    </dgm:pt>
    <dgm:pt modelId="{C38A92E2-0350-45A0-8266-764D4A6DD175}" type="sibTrans" cxnId="{D58DC719-5E26-41DE-869F-9C737BAD33BD}">
      <dgm:prSet/>
      <dgm:spPr/>
      <dgm:t>
        <a:bodyPr/>
        <a:lstStyle/>
        <a:p>
          <a:endParaRPr lang="en-GB"/>
        </a:p>
      </dgm:t>
    </dgm:pt>
    <dgm:pt modelId="{621DA971-BE2A-4E6C-80FA-206630744F2D}" type="parTrans" cxnId="{D58DC719-5E26-41DE-869F-9C737BAD33BD}">
      <dgm:prSet/>
      <dgm:spPr/>
      <dgm:t>
        <a:bodyPr/>
        <a:lstStyle/>
        <a:p>
          <a:endParaRPr lang="en-GB"/>
        </a:p>
      </dgm:t>
    </dgm:pt>
    <dgm:pt modelId="{734FE494-3728-436B-8D30-739444E8114C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Investigation report is shared with HRD point of contact </a:t>
          </a:r>
        </a:p>
      </dgm:t>
    </dgm:pt>
    <dgm:pt modelId="{ADDFB39B-E831-45C7-BD4C-BC8FD5B5A337}" type="sibTrans" cxnId="{F7252E30-ADF0-455A-93B1-5880973A6A76}">
      <dgm:prSet/>
      <dgm:spPr/>
      <dgm:t>
        <a:bodyPr/>
        <a:lstStyle/>
        <a:p>
          <a:endParaRPr lang="en-GB"/>
        </a:p>
      </dgm:t>
    </dgm:pt>
    <dgm:pt modelId="{F3BFD1F8-1C8A-4A39-B58C-E50BB8178820}" type="parTrans" cxnId="{F7252E30-ADF0-455A-93B1-5880973A6A76}">
      <dgm:prSet/>
      <dgm:spPr/>
      <dgm:t>
        <a:bodyPr/>
        <a:lstStyle/>
        <a:p>
          <a:endParaRPr lang="en-GB"/>
        </a:p>
      </dgm:t>
    </dgm:pt>
    <dgm:pt modelId="{314F4433-D358-4CF0-ACB6-1C0E671A7D0E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HR identify next steps which will include:</a:t>
          </a: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 communicating the outcomes/actions with the complainant </a:t>
          </a: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identifying any internal actions required - such as disciplinary investigations &amp; sanctions and facilitate with the relevant HOD/Manager the process</a:t>
          </a:r>
        </a:p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444F465-5D56-4CD4-9C98-142D3FD7DE8D}" type="sibTrans" cxnId="{AA8E97A0-9C20-4340-B70D-95E6AFB9B1FB}">
      <dgm:prSet/>
      <dgm:spPr/>
      <dgm:t>
        <a:bodyPr/>
        <a:lstStyle/>
        <a:p>
          <a:endParaRPr lang="en-GB"/>
        </a:p>
      </dgm:t>
    </dgm:pt>
    <dgm:pt modelId="{FBA72873-9DD4-4B41-B2EF-B525E616F526}" type="parTrans" cxnId="{AA8E97A0-9C20-4340-B70D-95E6AFB9B1FB}">
      <dgm:prSet/>
      <dgm:spPr/>
      <dgm:t>
        <a:bodyPr/>
        <a:lstStyle/>
        <a:p>
          <a:endParaRPr lang="en-GB"/>
        </a:p>
      </dgm:t>
    </dgm:pt>
    <dgm:pt modelId="{2A74CF08-73EE-4197-AEF8-6A969FDF6104}">
      <dgm:prSet phldrT="[Text]" custT="1"/>
      <dgm:spPr/>
      <dgm:t>
        <a:bodyPr/>
        <a:lstStyle/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Complaint via ECB Whistleblowing portal</a:t>
          </a:r>
        </a:p>
        <a:p>
          <a:r>
            <a:rPr lang="en-GB" sz="11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Complaint via LCC equality@lancashirecricket.co.uk</a:t>
          </a:r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E4342274-8631-4CF0-ACD0-9EA1B1989728}" type="sibTrans" cxnId="{3AA702A4-7486-44BA-857B-239BC362BB04}">
      <dgm:prSet/>
      <dgm:spPr/>
      <dgm:t>
        <a:bodyPr/>
        <a:lstStyle/>
        <a:p>
          <a:endParaRPr lang="en-GB"/>
        </a:p>
      </dgm:t>
    </dgm:pt>
    <dgm:pt modelId="{FCF9E774-BC30-40BE-9DA6-8F26C8596F9E}" type="parTrans" cxnId="{3AA702A4-7486-44BA-857B-239BC362BB04}">
      <dgm:prSet/>
      <dgm:spPr/>
      <dgm:t>
        <a:bodyPr/>
        <a:lstStyle/>
        <a:p>
          <a:endParaRPr lang="en-GB"/>
        </a:p>
      </dgm:t>
    </dgm:pt>
    <dgm:pt modelId="{6DA41DC3-7A4D-403A-8B83-849E960133DA}" type="pres">
      <dgm:prSet presAssocID="{089798C2-4FE9-4315-8E6C-BD8CAE62DE21}" presName="Name0" presStyleCnt="0">
        <dgm:presLayoutVars>
          <dgm:dir/>
          <dgm:animLvl val="lvl"/>
          <dgm:resizeHandles val="exact"/>
        </dgm:presLayoutVars>
      </dgm:prSet>
      <dgm:spPr/>
    </dgm:pt>
    <dgm:pt modelId="{2DF7E477-183A-4B37-89C4-4496EA49F1A2}" type="pres">
      <dgm:prSet presAssocID="{734FE494-3728-436B-8D30-739444E8114C}" presName="boxAndChildren" presStyleCnt="0"/>
      <dgm:spPr/>
    </dgm:pt>
    <dgm:pt modelId="{9B256BBE-872B-4D32-AEA6-F56A640313EC}" type="pres">
      <dgm:prSet presAssocID="{734FE494-3728-436B-8D30-739444E8114C}" presName="parentTextBox" presStyleLbl="node1" presStyleIdx="0" presStyleCnt="3"/>
      <dgm:spPr/>
    </dgm:pt>
    <dgm:pt modelId="{AABFBFE3-F578-48B1-B5D2-4FE51ED219C5}" type="pres">
      <dgm:prSet presAssocID="{734FE494-3728-436B-8D30-739444E8114C}" presName="entireBox" presStyleLbl="node1" presStyleIdx="0" presStyleCnt="3"/>
      <dgm:spPr/>
    </dgm:pt>
    <dgm:pt modelId="{43B3903E-5C84-4D70-A41F-C2606064C770}" type="pres">
      <dgm:prSet presAssocID="{734FE494-3728-436B-8D30-739444E8114C}" presName="descendantBox" presStyleCnt="0"/>
      <dgm:spPr/>
    </dgm:pt>
    <dgm:pt modelId="{F2B6C57F-F95F-4F6A-B382-11544CDAA8C8}" type="pres">
      <dgm:prSet presAssocID="{314F4433-D358-4CF0-ACB6-1C0E671A7D0E}" presName="childTextBox" presStyleLbl="fgAccFollowNode1" presStyleIdx="0" presStyleCnt="4" custScaleY="159725" custLinFactNeighborY="20042">
        <dgm:presLayoutVars>
          <dgm:bulletEnabled val="1"/>
        </dgm:presLayoutVars>
      </dgm:prSet>
      <dgm:spPr/>
    </dgm:pt>
    <dgm:pt modelId="{BA13A9A1-B92A-4C6D-B992-E308A823916F}" type="pres">
      <dgm:prSet presAssocID="{45574951-3B6A-470F-A470-D6F74FC65726}" presName="sp" presStyleCnt="0"/>
      <dgm:spPr/>
    </dgm:pt>
    <dgm:pt modelId="{3954A314-0ACC-4D99-ADD4-861141DEC05B}" type="pres">
      <dgm:prSet presAssocID="{272B22AD-5441-4C76-BE86-9438F8940A43}" presName="arrowAndChildren" presStyleCnt="0"/>
      <dgm:spPr/>
    </dgm:pt>
    <dgm:pt modelId="{8EACC803-69DC-4345-BFB5-89DA31B2C175}" type="pres">
      <dgm:prSet presAssocID="{272B22AD-5441-4C76-BE86-9438F8940A43}" presName="parentTextArrow" presStyleLbl="node1" presStyleIdx="0" presStyleCnt="3"/>
      <dgm:spPr/>
    </dgm:pt>
    <dgm:pt modelId="{D9D35714-D1A2-4E20-8C7E-D405ECDA188C}" type="pres">
      <dgm:prSet presAssocID="{272B22AD-5441-4C76-BE86-9438F8940A43}" presName="arrow" presStyleLbl="node1" presStyleIdx="1" presStyleCnt="3" custLinFactNeighborY="285"/>
      <dgm:spPr/>
    </dgm:pt>
    <dgm:pt modelId="{9EDF5A67-D83C-440B-9ED4-4B649F2F92C0}" type="pres">
      <dgm:prSet presAssocID="{272B22AD-5441-4C76-BE86-9438F8940A43}" presName="descendantArrow" presStyleCnt="0"/>
      <dgm:spPr/>
    </dgm:pt>
    <dgm:pt modelId="{656D483B-FD30-4567-BA7A-39727AA23033}" type="pres">
      <dgm:prSet presAssocID="{4ACCCD72-9375-4342-8D50-356B57367D2E}" presName="childTextArrow" presStyleLbl="fgAccFollowNode1" presStyleIdx="1" presStyleCnt="4">
        <dgm:presLayoutVars>
          <dgm:bulletEnabled val="1"/>
        </dgm:presLayoutVars>
      </dgm:prSet>
      <dgm:spPr/>
    </dgm:pt>
    <dgm:pt modelId="{8F640016-7C0D-429A-B568-86CF38EED04D}" type="pres">
      <dgm:prSet presAssocID="{5CA8695E-A92C-4DAA-9E51-363C99A0224E}" presName="childTextArrow" presStyleLbl="fgAccFollowNode1" presStyleIdx="2" presStyleCnt="4">
        <dgm:presLayoutVars>
          <dgm:bulletEnabled val="1"/>
        </dgm:presLayoutVars>
      </dgm:prSet>
      <dgm:spPr/>
    </dgm:pt>
    <dgm:pt modelId="{56E005AE-E4AF-40CB-B66A-56AB049A16BD}" type="pres">
      <dgm:prSet presAssocID="{E4342274-8631-4CF0-ACD0-9EA1B1989728}" presName="sp" presStyleCnt="0"/>
      <dgm:spPr/>
    </dgm:pt>
    <dgm:pt modelId="{E9202BD3-EAE0-4598-8D1E-E18B1CC8BC44}" type="pres">
      <dgm:prSet presAssocID="{2A74CF08-73EE-4197-AEF8-6A969FDF6104}" presName="arrowAndChildren" presStyleCnt="0"/>
      <dgm:spPr/>
    </dgm:pt>
    <dgm:pt modelId="{B64F51A9-49D5-4666-8C31-D7E805BA336F}" type="pres">
      <dgm:prSet presAssocID="{2A74CF08-73EE-4197-AEF8-6A969FDF6104}" presName="parentTextArrow" presStyleLbl="node1" presStyleIdx="1" presStyleCnt="3"/>
      <dgm:spPr/>
    </dgm:pt>
    <dgm:pt modelId="{30D7312F-B725-4302-B7A7-92BB5828456F}" type="pres">
      <dgm:prSet presAssocID="{2A74CF08-73EE-4197-AEF8-6A969FDF6104}" presName="arrow" presStyleLbl="node1" presStyleIdx="2" presStyleCnt="3"/>
      <dgm:spPr/>
    </dgm:pt>
    <dgm:pt modelId="{6923713B-46E0-4B1E-9F0B-6DA25AF9A695}" type="pres">
      <dgm:prSet presAssocID="{2A74CF08-73EE-4197-AEF8-6A969FDF6104}" presName="descendantArrow" presStyleCnt="0"/>
      <dgm:spPr/>
    </dgm:pt>
    <dgm:pt modelId="{9FD0D32B-83A6-4AF2-A0DC-CF7E2B0E4CE3}" type="pres">
      <dgm:prSet presAssocID="{EFD814B3-A4EE-4FA5-AB41-CDCD4B37F069}" presName="childTextArrow" presStyleLbl="fgAccFollowNode1" presStyleIdx="3" presStyleCnt="4">
        <dgm:presLayoutVars>
          <dgm:bulletEnabled val="1"/>
        </dgm:presLayoutVars>
      </dgm:prSet>
      <dgm:spPr/>
    </dgm:pt>
  </dgm:ptLst>
  <dgm:cxnLst>
    <dgm:cxn modelId="{D58DC719-5E26-41DE-869F-9C737BAD33BD}" srcId="{272B22AD-5441-4C76-BE86-9438F8940A43}" destId="{5CA8695E-A92C-4DAA-9E51-363C99A0224E}" srcOrd="1" destOrd="0" parTransId="{621DA971-BE2A-4E6C-80FA-206630744F2D}" sibTransId="{C38A92E2-0350-45A0-8266-764D4A6DD175}"/>
    <dgm:cxn modelId="{A6B89226-BDB0-48CC-8BB2-840A4DAF1685}" type="presOf" srcId="{5CA8695E-A92C-4DAA-9E51-363C99A0224E}" destId="{8F640016-7C0D-429A-B568-86CF38EED04D}" srcOrd="0" destOrd="0" presId="urn:microsoft.com/office/officeart/2005/8/layout/process4"/>
    <dgm:cxn modelId="{F7252E30-ADF0-455A-93B1-5880973A6A76}" srcId="{089798C2-4FE9-4315-8E6C-BD8CAE62DE21}" destId="{734FE494-3728-436B-8D30-739444E8114C}" srcOrd="2" destOrd="0" parTransId="{F3BFD1F8-1C8A-4A39-B58C-E50BB8178820}" sibTransId="{ADDFB39B-E831-45C7-BD4C-BC8FD5B5A337}"/>
    <dgm:cxn modelId="{AAFD1238-8EFC-47F3-A49D-0BF3A116BE24}" type="presOf" srcId="{089798C2-4FE9-4315-8E6C-BD8CAE62DE21}" destId="{6DA41DC3-7A4D-403A-8B83-849E960133DA}" srcOrd="0" destOrd="0" presId="urn:microsoft.com/office/officeart/2005/8/layout/process4"/>
    <dgm:cxn modelId="{A5EC166A-B729-44D9-8C2B-CACE110EB710}" type="presOf" srcId="{272B22AD-5441-4C76-BE86-9438F8940A43}" destId="{D9D35714-D1A2-4E20-8C7E-D405ECDA188C}" srcOrd="1" destOrd="0" presId="urn:microsoft.com/office/officeart/2005/8/layout/process4"/>
    <dgm:cxn modelId="{44172D6A-87C5-4625-8945-F2A28808ECDA}" type="presOf" srcId="{EFD814B3-A4EE-4FA5-AB41-CDCD4B37F069}" destId="{9FD0D32B-83A6-4AF2-A0DC-CF7E2B0E4CE3}" srcOrd="0" destOrd="0" presId="urn:microsoft.com/office/officeart/2005/8/layout/process4"/>
    <dgm:cxn modelId="{BAAD3752-5790-4875-A00A-20831592959F}" type="presOf" srcId="{2A74CF08-73EE-4197-AEF8-6A969FDF6104}" destId="{30D7312F-B725-4302-B7A7-92BB5828456F}" srcOrd="1" destOrd="0" presId="urn:microsoft.com/office/officeart/2005/8/layout/process4"/>
    <dgm:cxn modelId="{C885E858-E383-4CCF-B71D-EAD09671C988}" srcId="{089798C2-4FE9-4315-8E6C-BD8CAE62DE21}" destId="{272B22AD-5441-4C76-BE86-9438F8940A43}" srcOrd="1" destOrd="0" parTransId="{9B4AEFF0-3576-4A20-B839-B43691A22DBE}" sibTransId="{45574951-3B6A-470F-A470-D6F74FC65726}"/>
    <dgm:cxn modelId="{08DF657E-FDF4-4E0A-A009-0FC47D6AC83D}" type="presOf" srcId="{272B22AD-5441-4C76-BE86-9438F8940A43}" destId="{8EACC803-69DC-4345-BFB5-89DA31B2C175}" srcOrd="0" destOrd="0" presId="urn:microsoft.com/office/officeart/2005/8/layout/process4"/>
    <dgm:cxn modelId="{D9BA6B81-9E6B-476D-9387-673DC8D4D315}" srcId="{2A74CF08-73EE-4197-AEF8-6A969FDF6104}" destId="{EFD814B3-A4EE-4FA5-AB41-CDCD4B37F069}" srcOrd="0" destOrd="0" parTransId="{3BF5EC7F-7708-49D4-B7DB-3DDC395270B0}" sibTransId="{948565A8-B13F-454E-A507-6196C8171DD4}"/>
    <dgm:cxn modelId="{AA8E97A0-9C20-4340-B70D-95E6AFB9B1FB}" srcId="{734FE494-3728-436B-8D30-739444E8114C}" destId="{314F4433-D358-4CF0-ACB6-1C0E671A7D0E}" srcOrd="0" destOrd="0" parTransId="{FBA72873-9DD4-4B41-B2EF-B525E616F526}" sibTransId="{6444F465-5D56-4CD4-9C98-142D3FD7DE8D}"/>
    <dgm:cxn modelId="{3AA702A4-7486-44BA-857B-239BC362BB04}" srcId="{089798C2-4FE9-4315-8E6C-BD8CAE62DE21}" destId="{2A74CF08-73EE-4197-AEF8-6A969FDF6104}" srcOrd="0" destOrd="0" parTransId="{FCF9E774-BC30-40BE-9DA6-8F26C8596F9E}" sibTransId="{E4342274-8631-4CF0-ACD0-9EA1B1989728}"/>
    <dgm:cxn modelId="{73ADB8AB-E90D-4329-9647-B52D6498281B}" type="presOf" srcId="{734FE494-3728-436B-8D30-739444E8114C}" destId="{AABFBFE3-F578-48B1-B5D2-4FE51ED219C5}" srcOrd="1" destOrd="0" presId="urn:microsoft.com/office/officeart/2005/8/layout/process4"/>
    <dgm:cxn modelId="{682D51C7-1E43-4E27-9F67-B52D6AD3C9E2}" type="presOf" srcId="{4ACCCD72-9375-4342-8D50-356B57367D2E}" destId="{656D483B-FD30-4567-BA7A-39727AA23033}" srcOrd="0" destOrd="0" presId="urn:microsoft.com/office/officeart/2005/8/layout/process4"/>
    <dgm:cxn modelId="{734311E3-F7C9-438E-9276-B5CE6B13348A}" type="presOf" srcId="{314F4433-D358-4CF0-ACB6-1C0E671A7D0E}" destId="{F2B6C57F-F95F-4F6A-B382-11544CDAA8C8}" srcOrd="0" destOrd="0" presId="urn:microsoft.com/office/officeart/2005/8/layout/process4"/>
    <dgm:cxn modelId="{7AE08AE4-AD0D-4691-9E9B-9B5C2E1850C4}" srcId="{272B22AD-5441-4C76-BE86-9438F8940A43}" destId="{4ACCCD72-9375-4342-8D50-356B57367D2E}" srcOrd="0" destOrd="0" parTransId="{5A270A9A-886D-4644-8C3B-F75941A66B2E}" sibTransId="{DCC66D0B-8F88-4EFD-A21B-689CDFBFCD3A}"/>
    <dgm:cxn modelId="{E67A26E9-EBE2-4B29-AE76-E4831016A28C}" type="presOf" srcId="{734FE494-3728-436B-8D30-739444E8114C}" destId="{9B256BBE-872B-4D32-AEA6-F56A640313EC}" srcOrd="0" destOrd="0" presId="urn:microsoft.com/office/officeart/2005/8/layout/process4"/>
    <dgm:cxn modelId="{9FCE79FF-9625-4CE0-8CEA-2F0053619D82}" type="presOf" srcId="{2A74CF08-73EE-4197-AEF8-6A969FDF6104}" destId="{B64F51A9-49D5-4666-8C31-D7E805BA336F}" srcOrd="0" destOrd="0" presId="urn:microsoft.com/office/officeart/2005/8/layout/process4"/>
    <dgm:cxn modelId="{37E69EFA-26FF-4594-BB7D-F8BFB0189230}" type="presParOf" srcId="{6DA41DC3-7A4D-403A-8B83-849E960133DA}" destId="{2DF7E477-183A-4B37-89C4-4496EA49F1A2}" srcOrd="0" destOrd="0" presId="urn:microsoft.com/office/officeart/2005/8/layout/process4"/>
    <dgm:cxn modelId="{037932F6-3E41-4EBF-AB6F-02B19CEBD66C}" type="presParOf" srcId="{2DF7E477-183A-4B37-89C4-4496EA49F1A2}" destId="{9B256BBE-872B-4D32-AEA6-F56A640313EC}" srcOrd="0" destOrd="0" presId="urn:microsoft.com/office/officeart/2005/8/layout/process4"/>
    <dgm:cxn modelId="{312A329A-3C70-4D09-9973-F67542C8DF3B}" type="presParOf" srcId="{2DF7E477-183A-4B37-89C4-4496EA49F1A2}" destId="{AABFBFE3-F578-48B1-B5D2-4FE51ED219C5}" srcOrd="1" destOrd="0" presId="urn:microsoft.com/office/officeart/2005/8/layout/process4"/>
    <dgm:cxn modelId="{40B96B9A-927B-4B34-BA5C-09460B904432}" type="presParOf" srcId="{2DF7E477-183A-4B37-89C4-4496EA49F1A2}" destId="{43B3903E-5C84-4D70-A41F-C2606064C770}" srcOrd="2" destOrd="0" presId="urn:microsoft.com/office/officeart/2005/8/layout/process4"/>
    <dgm:cxn modelId="{3B1DDB16-1C0E-425E-8EC5-8A42953881D2}" type="presParOf" srcId="{43B3903E-5C84-4D70-A41F-C2606064C770}" destId="{F2B6C57F-F95F-4F6A-B382-11544CDAA8C8}" srcOrd="0" destOrd="0" presId="urn:microsoft.com/office/officeart/2005/8/layout/process4"/>
    <dgm:cxn modelId="{4F63ADE7-750E-4949-84FB-B5B2FA9D3AD0}" type="presParOf" srcId="{6DA41DC3-7A4D-403A-8B83-849E960133DA}" destId="{BA13A9A1-B92A-4C6D-B992-E308A823916F}" srcOrd="1" destOrd="0" presId="urn:microsoft.com/office/officeart/2005/8/layout/process4"/>
    <dgm:cxn modelId="{C333C5D9-5D9B-43AE-B092-8C7AFFB13B52}" type="presParOf" srcId="{6DA41DC3-7A4D-403A-8B83-849E960133DA}" destId="{3954A314-0ACC-4D99-ADD4-861141DEC05B}" srcOrd="2" destOrd="0" presId="urn:microsoft.com/office/officeart/2005/8/layout/process4"/>
    <dgm:cxn modelId="{02F63680-CF47-4B28-8BAB-BEB9091DCA37}" type="presParOf" srcId="{3954A314-0ACC-4D99-ADD4-861141DEC05B}" destId="{8EACC803-69DC-4345-BFB5-89DA31B2C175}" srcOrd="0" destOrd="0" presId="urn:microsoft.com/office/officeart/2005/8/layout/process4"/>
    <dgm:cxn modelId="{C74C0557-79DC-4BC3-855B-28BCDA70C102}" type="presParOf" srcId="{3954A314-0ACC-4D99-ADD4-861141DEC05B}" destId="{D9D35714-D1A2-4E20-8C7E-D405ECDA188C}" srcOrd="1" destOrd="0" presId="urn:microsoft.com/office/officeart/2005/8/layout/process4"/>
    <dgm:cxn modelId="{FA525FEE-8BA3-4F83-9C33-4965D27DE616}" type="presParOf" srcId="{3954A314-0ACC-4D99-ADD4-861141DEC05B}" destId="{9EDF5A67-D83C-440B-9ED4-4B649F2F92C0}" srcOrd="2" destOrd="0" presId="urn:microsoft.com/office/officeart/2005/8/layout/process4"/>
    <dgm:cxn modelId="{4370FB1F-6951-4EE8-BA40-358D87BCBCB0}" type="presParOf" srcId="{9EDF5A67-D83C-440B-9ED4-4B649F2F92C0}" destId="{656D483B-FD30-4567-BA7A-39727AA23033}" srcOrd="0" destOrd="0" presId="urn:microsoft.com/office/officeart/2005/8/layout/process4"/>
    <dgm:cxn modelId="{9AB97B18-CD40-41F1-B5AD-9EE57E1A6495}" type="presParOf" srcId="{9EDF5A67-D83C-440B-9ED4-4B649F2F92C0}" destId="{8F640016-7C0D-429A-B568-86CF38EED04D}" srcOrd="1" destOrd="0" presId="urn:microsoft.com/office/officeart/2005/8/layout/process4"/>
    <dgm:cxn modelId="{6DE9636D-0C5D-4310-9ABA-3766A7176808}" type="presParOf" srcId="{6DA41DC3-7A4D-403A-8B83-849E960133DA}" destId="{56E005AE-E4AF-40CB-B66A-56AB049A16BD}" srcOrd="3" destOrd="0" presId="urn:microsoft.com/office/officeart/2005/8/layout/process4"/>
    <dgm:cxn modelId="{1387C445-6A13-42FB-A734-4F5108A54A7B}" type="presParOf" srcId="{6DA41DC3-7A4D-403A-8B83-849E960133DA}" destId="{E9202BD3-EAE0-4598-8D1E-E18B1CC8BC44}" srcOrd="4" destOrd="0" presId="urn:microsoft.com/office/officeart/2005/8/layout/process4"/>
    <dgm:cxn modelId="{F72EA05A-66C3-4EAF-ACCC-401F2353874C}" type="presParOf" srcId="{E9202BD3-EAE0-4598-8D1E-E18B1CC8BC44}" destId="{B64F51A9-49D5-4666-8C31-D7E805BA336F}" srcOrd="0" destOrd="0" presId="urn:microsoft.com/office/officeart/2005/8/layout/process4"/>
    <dgm:cxn modelId="{7B64F7DB-687A-4DC5-9236-56CC317E7EF2}" type="presParOf" srcId="{E9202BD3-EAE0-4598-8D1E-E18B1CC8BC44}" destId="{30D7312F-B725-4302-B7A7-92BB5828456F}" srcOrd="1" destOrd="0" presId="urn:microsoft.com/office/officeart/2005/8/layout/process4"/>
    <dgm:cxn modelId="{E9C6343D-F11A-46D8-AC9E-94FB0C378931}" type="presParOf" srcId="{E9202BD3-EAE0-4598-8D1E-E18B1CC8BC44}" destId="{6923713B-46E0-4B1E-9F0B-6DA25AF9A695}" srcOrd="2" destOrd="0" presId="urn:microsoft.com/office/officeart/2005/8/layout/process4"/>
    <dgm:cxn modelId="{5E131781-4729-49AD-946B-42A36268FC84}" type="presParOf" srcId="{6923713B-46E0-4B1E-9F0B-6DA25AF9A695}" destId="{9FD0D32B-83A6-4AF2-A0DC-CF7E2B0E4CE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BFBFE3-F578-48B1-B5D2-4FE51ED219C5}">
      <dsp:nvSpPr>
        <dsp:cNvPr id="0" name=""/>
        <dsp:cNvSpPr/>
      </dsp:nvSpPr>
      <dsp:spPr>
        <a:xfrm>
          <a:off x="0" y="5841692"/>
          <a:ext cx="6115050" cy="19167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Investigation report is shared with HRD point of contact </a:t>
          </a:r>
        </a:p>
      </dsp:txBody>
      <dsp:txXfrm>
        <a:off x="0" y="5841692"/>
        <a:ext cx="6115050" cy="1035035"/>
      </dsp:txXfrm>
    </dsp:sp>
    <dsp:sp modelId="{F2B6C57F-F95F-4F6A-B382-11544CDAA8C8}">
      <dsp:nvSpPr>
        <dsp:cNvPr id="0" name=""/>
        <dsp:cNvSpPr/>
      </dsp:nvSpPr>
      <dsp:spPr>
        <a:xfrm>
          <a:off x="0" y="6578421"/>
          <a:ext cx="6115050" cy="140829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HR identify next steps which will include: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 communicating the outcomes/actions with the complainant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identifying any internal actions required - such as disciplinary investigations &amp; sanctions and facilitate with the relevant HOD/Manager the process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0" y="6578421"/>
        <a:ext cx="6115050" cy="1408290"/>
      </dsp:txXfrm>
    </dsp:sp>
    <dsp:sp modelId="{D9D35714-D1A2-4E20-8C7E-D405ECDA188C}">
      <dsp:nvSpPr>
        <dsp:cNvPr id="0" name=""/>
        <dsp:cNvSpPr/>
      </dsp:nvSpPr>
      <dsp:spPr>
        <a:xfrm rot="10800000">
          <a:off x="0" y="2930910"/>
          <a:ext cx="6115050" cy="294793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FCC/HR will acknowledge receipt of complaint to complainant and outline the process to be followed.  Obtaining consent to share information with relevant parties as part of the investigation</a:t>
          </a:r>
        </a:p>
      </dsp:txBody>
      <dsp:txXfrm rot="-10800000">
        <a:off x="0" y="2930910"/>
        <a:ext cx="6115050" cy="1034725"/>
      </dsp:txXfrm>
    </dsp:sp>
    <dsp:sp modelId="{656D483B-FD30-4567-BA7A-39727AA23033}">
      <dsp:nvSpPr>
        <dsp:cNvPr id="0" name=""/>
        <dsp:cNvSpPr/>
      </dsp:nvSpPr>
      <dsp:spPr>
        <a:xfrm>
          <a:off x="0" y="3957233"/>
          <a:ext cx="3057524" cy="8814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FCC conduct investigation in-house, HR will conduct or appoint an internal IO.</a:t>
          </a:r>
        </a:p>
      </dsp:txBody>
      <dsp:txXfrm>
        <a:off x="0" y="3957233"/>
        <a:ext cx="3057524" cy="881432"/>
      </dsp:txXfrm>
    </dsp:sp>
    <dsp:sp modelId="{8F640016-7C0D-429A-B568-86CF38EED04D}">
      <dsp:nvSpPr>
        <dsp:cNvPr id="0" name=""/>
        <dsp:cNvSpPr/>
      </dsp:nvSpPr>
      <dsp:spPr>
        <a:xfrm>
          <a:off x="3057525" y="3957233"/>
          <a:ext cx="3057524" cy="8814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FCC appoint Red Snapper to conduct investigation.  HRD will facilitate any investigations with FCC staff required</a:t>
          </a:r>
        </a:p>
      </dsp:txBody>
      <dsp:txXfrm>
        <a:off x="3057525" y="3957233"/>
        <a:ext cx="3057524" cy="881432"/>
      </dsp:txXfrm>
    </dsp:sp>
    <dsp:sp modelId="{30D7312F-B725-4302-B7A7-92BB5828456F}">
      <dsp:nvSpPr>
        <dsp:cNvPr id="0" name=""/>
        <dsp:cNvSpPr/>
      </dsp:nvSpPr>
      <dsp:spPr>
        <a:xfrm rot="10800000">
          <a:off x="0" y="3324"/>
          <a:ext cx="6115050" cy="294793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Complaint via ECB Whistleblowing portal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Complaint via LCC equality@lancashirecricket.co.uk</a:t>
          </a: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 rot="-10800000">
        <a:off x="0" y="3324"/>
        <a:ext cx="6115050" cy="1034725"/>
      </dsp:txXfrm>
    </dsp:sp>
    <dsp:sp modelId="{9FD0D32B-83A6-4AF2-A0DC-CF7E2B0E4CE3}">
      <dsp:nvSpPr>
        <dsp:cNvPr id="0" name=""/>
        <dsp:cNvSpPr/>
      </dsp:nvSpPr>
      <dsp:spPr>
        <a:xfrm>
          <a:off x="0" y="1038049"/>
          <a:ext cx="6115050" cy="8814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ECB</a:t>
          </a: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 triage to identify which FCC the complaint should go to and send to point of contact.  For LCC it  is HR Director</a:t>
          </a:r>
        </a:p>
      </dsp:txBody>
      <dsp:txXfrm>
        <a:off x="0" y="1038049"/>
        <a:ext cx="6115050" cy="881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5E9A13-83D1-46DA-8DB7-6BA7F8EC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Perkins</dc:creator>
  <cp:keywords/>
  <dc:description/>
  <cp:lastModifiedBy>Paul Milne</cp:lastModifiedBy>
  <cp:revision>2</cp:revision>
  <cp:lastPrinted>2021-09-05T11:29:00Z</cp:lastPrinted>
  <dcterms:created xsi:type="dcterms:W3CDTF">2023-04-06T10:53:00Z</dcterms:created>
  <dcterms:modified xsi:type="dcterms:W3CDTF">2023-04-06T10:53:00Z</dcterms:modified>
</cp:coreProperties>
</file>